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4625" w14:textId="77777777" w:rsidR="0097757E" w:rsidRDefault="0097757E" w:rsidP="00CB3E81">
      <w:pPr>
        <w:rPr>
          <w:b/>
          <w:bCs/>
          <w:sz w:val="30"/>
          <w:szCs w:val="30"/>
        </w:rPr>
      </w:pPr>
    </w:p>
    <w:p w14:paraId="520DB1D3" w14:textId="390F3050" w:rsidR="00ED214C" w:rsidRPr="007651FC" w:rsidRDefault="00ED214C" w:rsidP="00ED21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4156A">
        <w:rPr>
          <w:rFonts w:ascii="Arial" w:hAnsi="Arial" w:cs="Arial"/>
          <w:b/>
          <w:bCs/>
          <w:sz w:val="28"/>
          <w:szCs w:val="28"/>
          <w:highlight w:val="yellow"/>
        </w:rPr>
        <w:t xml:space="preserve">Maxima des revenus pour être </w:t>
      </w:r>
      <w:proofErr w:type="spellStart"/>
      <w:proofErr w:type="gramStart"/>
      <w:r w:rsidRPr="00F4156A">
        <w:rPr>
          <w:rFonts w:ascii="Arial" w:hAnsi="Arial" w:cs="Arial"/>
          <w:b/>
          <w:bCs/>
          <w:sz w:val="28"/>
          <w:szCs w:val="28"/>
          <w:highlight w:val="yellow"/>
        </w:rPr>
        <w:t>reconnu</w:t>
      </w:r>
      <w:r w:rsidRPr="00F4156A">
        <w:rPr>
          <w:rFonts w:ascii="Arial" w:hAnsi="Arial" w:cs="Arial"/>
          <w:b/>
          <w:bCs/>
          <w:sz w:val="28"/>
          <w:szCs w:val="28"/>
          <w:highlight w:val="yellow"/>
        </w:rPr>
        <w:t>.e</w:t>
      </w:r>
      <w:proofErr w:type="spellEnd"/>
      <w:proofErr w:type="gramEnd"/>
      <w:r w:rsidRPr="00F4156A">
        <w:rPr>
          <w:rFonts w:ascii="Arial" w:hAnsi="Arial" w:cs="Arial"/>
          <w:b/>
          <w:bCs/>
          <w:sz w:val="28"/>
          <w:szCs w:val="28"/>
          <w:highlight w:val="yellow"/>
        </w:rPr>
        <w:t xml:space="preserve"> de condi</w:t>
      </w:r>
      <w:r w:rsidRPr="00F4156A">
        <w:rPr>
          <w:rFonts w:ascii="Arial" w:hAnsi="Arial" w:cs="Arial"/>
          <w:b/>
          <w:bCs/>
          <w:sz w:val="28"/>
          <w:szCs w:val="28"/>
          <w:highlight w:val="yellow"/>
        </w:rPr>
        <w:t>ti</w:t>
      </w:r>
      <w:r w:rsidRPr="00F4156A">
        <w:rPr>
          <w:rFonts w:ascii="Arial" w:hAnsi="Arial" w:cs="Arial"/>
          <w:b/>
          <w:bCs/>
          <w:sz w:val="28"/>
          <w:szCs w:val="28"/>
          <w:highlight w:val="yellow"/>
        </w:rPr>
        <w:t>on modeste</w:t>
      </w:r>
      <w:r w:rsidRPr="007651F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F105DB9" w14:textId="77777777" w:rsidR="00F4156A" w:rsidRDefault="00F4156A" w:rsidP="007651FC">
      <w:pPr>
        <w:rPr>
          <w:rFonts w:ascii="Arial" w:hAnsi="Arial" w:cs="Arial"/>
          <w:b/>
          <w:bCs/>
        </w:rPr>
      </w:pPr>
    </w:p>
    <w:p w14:paraId="6294AD96" w14:textId="611E90C5" w:rsidR="007651FC" w:rsidRPr="00F4156A" w:rsidRDefault="007651FC" w:rsidP="007651FC">
      <w:pPr>
        <w:rPr>
          <w:rFonts w:ascii="Arial" w:hAnsi="Arial" w:cs="Arial"/>
          <w:b/>
          <w:bCs/>
        </w:rPr>
      </w:pPr>
      <w:r w:rsidRPr="00F4156A">
        <w:rPr>
          <w:rFonts w:ascii="Arial" w:hAnsi="Arial" w:cs="Arial"/>
          <w:b/>
          <w:bCs/>
        </w:rPr>
        <w:t>Démarche </w:t>
      </w:r>
    </w:p>
    <w:p w14:paraId="25FF818C" w14:textId="72EE6F26" w:rsidR="007651FC" w:rsidRPr="00F4156A" w:rsidRDefault="007651FC" w:rsidP="007651FC">
      <w:pPr>
        <w:rPr>
          <w:rFonts w:ascii="Arial" w:hAnsi="Arial" w:cs="Arial"/>
        </w:rPr>
      </w:pPr>
      <w:r w:rsidRPr="00F4156A">
        <w:rPr>
          <w:rFonts w:ascii="Arial" w:hAnsi="Arial" w:cs="Arial"/>
        </w:rPr>
        <w:t xml:space="preserve">La demande doit être faite à la Fédération Wallonie Bruxelles </w:t>
      </w:r>
      <w:r w:rsidRPr="00F4156A">
        <w:rPr>
          <w:rFonts w:ascii="Arial" w:hAnsi="Arial" w:cs="Arial"/>
          <w:color w:val="EE0000"/>
        </w:rPr>
        <w:t xml:space="preserve">avant le 31 octobre </w:t>
      </w:r>
      <w:r w:rsidRPr="00F4156A">
        <w:rPr>
          <w:rFonts w:ascii="Arial" w:hAnsi="Arial" w:cs="Arial"/>
        </w:rPr>
        <w:t>ou au service social HEPN (</w:t>
      </w:r>
      <w:proofErr w:type="gramStart"/>
      <w:r w:rsidRPr="00F4156A">
        <w:rPr>
          <w:rFonts w:ascii="Arial" w:hAnsi="Arial" w:cs="Arial"/>
        </w:rPr>
        <w:t>service.sociale</w:t>
      </w:r>
      <w:proofErr w:type="gramEnd"/>
      <w:r w:rsidRPr="00F4156A">
        <w:rPr>
          <w:rFonts w:ascii="Arial" w:hAnsi="Arial" w:cs="Arial"/>
        </w:rPr>
        <w:t>°Hepn.province.namur.be)</w:t>
      </w:r>
      <w:r w:rsidRPr="00F4156A">
        <w:rPr>
          <w:rFonts w:ascii="Arial" w:hAnsi="Arial" w:cs="Arial"/>
        </w:rPr>
        <w:t xml:space="preserve">. L’analyse du dossier se base sur les </w:t>
      </w:r>
      <w:r w:rsidRPr="00F4156A">
        <w:rPr>
          <w:rFonts w:ascii="Arial" w:hAnsi="Arial" w:cs="Arial"/>
        </w:rPr>
        <w:t xml:space="preserve">revenus 2023 repris sur </w:t>
      </w:r>
      <w:r w:rsidR="00F4156A">
        <w:rPr>
          <w:rFonts w:ascii="Arial" w:hAnsi="Arial" w:cs="Arial"/>
        </w:rPr>
        <w:t>l’</w:t>
      </w:r>
      <w:r w:rsidRPr="00F4156A">
        <w:rPr>
          <w:rFonts w:ascii="Arial" w:hAnsi="Arial" w:cs="Arial"/>
        </w:rPr>
        <w:t>avertissement extrait de rôle de 2024.</w:t>
      </w:r>
    </w:p>
    <w:p w14:paraId="6C96B348" w14:textId="20B2B3A9" w:rsidR="00F4156A" w:rsidRDefault="00F4156A" w:rsidP="009775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Avantages</w:t>
      </w:r>
    </w:p>
    <w:p w14:paraId="180CD0C1" w14:textId="5EAFFE11" w:rsidR="007651FC" w:rsidRPr="00F4156A" w:rsidRDefault="00F4156A" w:rsidP="0097757E">
      <w:pPr>
        <w:rPr>
          <w:rFonts w:ascii="Arial" w:hAnsi="Arial" w:cs="Arial"/>
        </w:rPr>
      </w:pPr>
      <w:r w:rsidRPr="00F4156A">
        <w:rPr>
          <w:rFonts w:ascii="Arial" w:hAnsi="Arial" w:cs="Arial"/>
          <w:i/>
          <w:iCs/>
        </w:rPr>
        <w:t>R</w:t>
      </w:r>
      <w:r w:rsidR="007651FC" w:rsidRPr="00F4156A">
        <w:rPr>
          <w:rFonts w:ascii="Arial" w:hAnsi="Arial" w:cs="Arial"/>
          <w:i/>
          <w:iCs/>
        </w:rPr>
        <w:t xml:space="preserve">éduction des droits </w:t>
      </w:r>
      <w:proofErr w:type="gramStart"/>
      <w:r w:rsidR="007651FC" w:rsidRPr="00F4156A">
        <w:rPr>
          <w:rFonts w:ascii="Arial" w:hAnsi="Arial" w:cs="Arial"/>
          <w:i/>
          <w:iCs/>
        </w:rPr>
        <w:t>d’inscription</w:t>
      </w:r>
      <w:r w:rsidR="007651FC" w:rsidRPr="00F4156A">
        <w:rPr>
          <w:rFonts w:ascii="Arial" w:hAnsi="Arial" w:cs="Arial"/>
        </w:rPr>
        <w:t> </w:t>
      </w:r>
      <w:r w:rsidRPr="00F4156A">
        <w:rPr>
          <w:rFonts w:ascii="Arial" w:hAnsi="Arial" w:cs="Arial"/>
        </w:rPr>
        <w:t xml:space="preserve"> de</w:t>
      </w:r>
      <w:proofErr w:type="gramEnd"/>
      <w:r w:rsidR="00ED214C" w:rsidRPr="00F4156A">
        <w:rPr>
          <w:rFonts w:ascii="Arial" w:hAnsi="Arial" w:cs="Arial"/>
        </w:rPr>
        <w:t>111 €, pour les étudiants en année diplômante la réduc</w:t>
      </w:r>
      <w:r w:rsidR="00ED214C" w:rsidRPr="00F4156A">
        <w:rPr>
          <w:rFonts w:ascii="Arial" w:hAnsi="Arial" w:cs="Arial"/>
        </w:rPr>
        <w:t>ti</w:t>
      </w:r>
      <w:r w:rsidR="00ED214C" w:rsidRPr="00F4156A">
        <w:rPr>
          <w:rFonts w:ascii="Arial" w:hAnsi="Arial" w:cs="Arial"/>
        </w:rPr>
        <w:t xml:space="preserve">on est de 111.01€. </w:t>
      </w:r>
    </w:p>
    <w:p w14:paraId="0FAF4DDB" w14:textId="36EA9FE9" w:rsidR="007651FC" w:rsidRDefault="007651FC" w:rsidP="0097757E">
      <w:pPr>
        <w:rPr>
          <w:rFonts w:ascii="Arial" w:hAnsi="Arial" w:cs="Arial"/>
        </w:rPr>
      </w:pPr>
      <w:r w:rsidRPr="00F4156A">
        <w:rPr>
          <w:rFonts w:ascii="Arial" w:hAnsi="Arial" w:cs="Arial"/>
          <w:b/>
          <w:bCs/>
        </w:rPr>
        <w:t xml:space="preserve">+ aide complémentaire </w:t>
      </w:r>
      <w:r w:rsidR="00917AFE">
        <w:rPr>
          <w:rFonts w:ascii="Arial" w:hAnsi="Arial" w:cs="Arial"/>
          <w:b/>
          <w:bCs/>
        </w:rPr>
        <w:t xml:space="preserve">pour frais divers </w:t>
      </w:r>
      <w:r w:rsidRPr="00F4156A">
        <w:rPr>
          <w:rFonts w:ascii="Arial" w:hAnsi="Arial" w:cs="Arial"/>
          <w:b/>
          <w:bCs/>
        </w:rPr>
        <w:t>du conseil social HEPN</w:t>
      </w:r>
      <w:r w:rsidR="00F4156A">
        <w:rPr>
          <w:rFonts w:ascii="Arial" w:hAnsi="Arial" w:cs="Arial"/>
          <w:b/>
          <w:bCs/>
        </w:rPr>
        <w:t xml:space="preserve"> </w:t>
      </w:r>
      <w:r w:rsidR="00F4156A" w:rsidRPr="00F4156A">
        <w:rPr>
          <w:rFonts w:ascii="Arial" w:hAnsi="Arial" w:cs="Arial"/>
        </w:rPr>
        <w:t>(</w:t>
      </w:r>
      <w:r w:rsidR="00917AFE">
        <w:rPr>
          <w:rFonts w:ascii="Arial" w:hAnsi="Arial" w:cs="Arial"/>
        </w:rPr>
        <w:t xml:space="preserve">une fois reconnu condition modeste, </w:t>
      </w:r>
      <w:r w:rsidR="00F4156A" w:rsidRPr="00F4156A">
        <w:rPr>
          <w:rFonts w:ascii="Arial" w:hAnsi="Arial" w:cs="Arial"/>
        </w:rPr>
        <w:t>faire la demande au service social HEPN)</w:t>
      </w:r>
    </w:p>
    <w:p w14:paraId="0A42452D" w14:textId="77777777" w:rsidR="00917AFE" w:rsidRPr="00F4156A" w:rsidRDefault="00917AFE" w:rsidP="0097757E">
      <w:pPr>
        <w:rPr>
          <w:rFonts w:ascii="Arial" w:hAnsi="Arial" w:cs="Arial"/>
          <w:b/>
          <w:bCs/>
        </w:rPr>
      </w:pPr>
    </w:p>
    <w:p w14:paraId="62DDE9EE" w14:textId="2F2E1692" w:rsidR="00ED214C" w:rsidRPr="00F4156A" w:rsidRDefault="007651FC" w:rsidP="0097757E">
      <w:pPr>
        <w:rPr>
          <w:rFonts w:ascii="Arial" w:hAnsi="Arial" w:cs="Arial"/>
          <w:b/>
          <w:bCs/>
        </w:rPr>
      </w:pPr>
      <w:r w:rsidRPr="00F4156A">
        <w:rPr>
          <w:rFonts w:ascii="Arial" w:hAnsi="Arial" w:cs="Arial"/>
          <w:b/>
          <w:bCs/>
        </w:rPr>
        <w:t xml:space="preserve">Ci-dessous le tableau des </w:t>
      </w:r>
      <w:r w:rsidR="00F4156A">
        <w:rPr>
          <w:rFonts w:ascii="Arial" w:hAnsi="Arial" w:cs="Arial"/>
          <w:b/>
          <w:bCs/>
        </w:rPr>
        <w:t>m</w:t>
      </w:r>
      <w:r w:rsidRPr="00F4156A">
        <w:rPr>
          <w:rFonts w:ascii="Arial" w:hAnsi="Arial" w:cs="Arial"/>
          <w:b/>
          <w:bCs/>
        </w:rPr>
        <w:t>ontants des revenus analysés à ne pas dépasser.</w:t>
      </w:r>
    </w:p>
    <w:tbl>
      <w:tblPr>
        <w:tblW w:w="9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3119"/>
        <w:gridCol w:w="3260"/>
      </w:tblGrid>
      <w:tr w:rsidR="00CB3E81" w:rsidRPr="00F4156A" w14:paraId="7C261112" w14:textId="77777777" w:rsidTr="00F4156A">
        <w:trPr>
          <w:trHeight w:val="66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3831D060" w14:textId="2B6498A1" w:rsidR="00CB3E81" w:rsidRPr="00F4156A" w:rsidRDefault="00CB3E81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Nombre de personnes à </w:t>
            </w:r>
            <w:r w:rsidR="0097757E" w:rsidRPr="00F4156A">
              <w:rPr>
                <w:rFonts w:ascii="Arial" w:hAnsi="Arial" w:cs="Arial"/>
              </w:rPr>
              <w:t xml:space="preserve">   </w:t>
            </w:r>
            <w:r w:rsidRPr="00F4156A">
              <w:rPr>
                <w:rFonts w:ascii="Arial" w:hAnsi="Arial" w:cs="Arial"/>
              </w:rPr>
              <w:t>charge</w:t>
            </w:r>
            <w:r w:rsidR="00F4156A">
              <w:rPr>
                <w:rFonts w:ascii="Arial" w:hAnsi="Arial" w:cs="Arial"/>
              </w:rPr>
              <w:t>. *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6A13B449" w14:textId="0B4702F4" w:rsidR="000A541E" w:rsidRPr="00F4156A" w:rsidRDefault="0097757E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CB3E81" w:rsidRPr="00F4156A">
              <w:rPr>
                <w:rFonts w:ascii="Arial" w:hAnsi="Arial" w:cs="Arial"/>
              </w:rPr>
              <w:t>Revenus maxima pour la bourse</w:t>
            </w:r>
            <w:r w:rsidR="00F4156A">
              <w:rPr>
                <w:rFonts w:ascii="Arial" w:hAnsi="Arial" w:cs="Arial"/>
              </w:rPr>
              <w:t xml:space="preserve"> FWB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10F84451" w14:textId="7AE9B666" w:rsidR="00CB3E81" w:rsidRPr="00F4156A" w:rsidRDefault="0097757E" w:rsidP="00A10F26">
            <w:pPr>
              <w:rPr>
                <w:rFonts w:ascii="Arial" w:hAnsi="Arial" w:cs="Arial"/>
                <w:color w:val="FFC000" w:themeColor="accent4"/>
              </w:rPr>
            </w:pPr>
            <w:r w:rsidRPr="00F4156A">
              <w:rPr>
                <w:rFonts w:ascii="Arial" w:hAnsi="Arial" w:cs="Arial"/>
                <w:b/>
                <w:bCs/>
                <w:color w:val="FFC000" w:themeColor="accent4"/>
              </w:rPr>
              <w:t xml:space="preserve"> </w:t>
            </w:r>
            <w:r w:rsidR="00CB3E81" w:rsidRPr="00F4156A">
              <w:rPr>
                <w:rFonts w:ascii="Arial" w:hAnsi="Arial" w:cs="Arial"/>
                <w:b/>
                <w:bCs/>
                <w:color w:val="FFC000" w:themeColor="accent4"/>
              </w:rPr>
              <w:t>Revenus maxima pour la condition modeste</w:t>
            </w:r>
          </w:p>
        </w:tc>
      </w:tr>
      <w:tr w:rsidR="00CB3E81" w:rsidRPr="00F4156A" w14:paraId="2AD799A0" w14:textId="77777777" w:rsidTr="00F4156A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5B69CECE" w14:textId="77777777" w:rsidR="00CB3E81" w:rsidRPr="00F4156A" w:rsidRDefault="00CB3E81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> 0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052FAB00" w14:textId="2831C04B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27.339,85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10BFE3A3" w14:textId="32D3DC15" w:rsidR="00CB3E81" w:rsidRPr="00F4156A" w:rsidRDefault="006A3138" w:rsidP="006A3138">
            <w:pPr>
              <w:tabs>
                <w:tab w:val="center" w:pos="1615"/>
              </w:tabs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31 882,05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</w:tr>
      <w:tr w:rsidR="00CB3E81" w:rsidRPr="00F4156A" w14:paraId="57A5C6CE" w14:textId="77777777" w:rsidTr="00F4156A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2C2D666B" w14:textId="77777777" w:rsidR="00CB3E81" w:rsidRPr="00F4156A" w:rsidRDefault="00CB3E81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> 1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64BEE1CC" w14:textId="17AAD0B8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35.740,49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09E94187" w14:textId="04AEE57A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40.282,69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</w:tr>
      <w:tr w:rsidR="00CB3E81" w:rsidRPr="00F4156A" w14:paraId="2E49151E" w14:textId="77777777" w:rsidTr="00F4156A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0DC8A2DB" w14:textId="77777777" w:rsidR="00CB3E81" w:rsidRPr="00F4156A" w:rsidRDefault="00CB3E81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> 2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651C731D" w14:textId="0F15E3A9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43.638,49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0F790B49" w14:textId="44A6369D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48.180,59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</w:tr>
      <w:tr w:rsidR="00CB3E81" w:rsidRPr="00F4156A" w14:paraId="177692DA" w14:textId="77777777" w:rsidTr="00F4156A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44BBFAF0" w14:textId="77777777" w:rsidR="00CB3E81" w:rsidRPr="00F4156A" w:rsidRDefault="00CB3E81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> 3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7A969742" w14:textId="55CB8271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50.995,02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7E35C984" w14:textId="3789EED7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55.537,22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</w:tr>
      <w:tr w:rsidR="00CB3E81" w:rsidRPr="00F4156A" w14:paraId="7FE71FFE" w14:textId="77777777" w:rsidTr="00F4156A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hideMark/>
          </w:tcPr>
          <w:p w14:paraId="3AEC6D51" w14:textId="77777777" w:rsidR="00CB3E81" w:rsidRPr="00F4156A" w:rsidRDefault="00CB3E81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> 4 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1B2A9824" w14:textId="7B57FDCB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57.828,91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4C1B5D24" w14:textId="419C84B9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62.371,11 €</w:t>
            </w:r>
          </w:p>
        </w:tc>
      </w:tr>
      <w:tr w:rsidR="00CB3E81" w:rsidRPr="00F4156A" w14:paraId="4D531623" w14:textId="77777777" w:rsidTr="00F4156A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60C36070" w14:textId="2D50EEEB" w:rsidR="00CB3E81" w:rsidRPr="00F4156A" w:rsidRDefault="002926F3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42578A9E" w14:textId="79B03F4A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64.662,81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336DB8C0" w14:textId="2C9C8626" w:rsidR="00CB3E81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</w:t>
            </w:r>
            <w:r w:rsidR="00ED245A" w:rsidRPr="00F4156A">
              <w:rPr>
                <w:rFonts w:ascii="Arial" w:hAnsi="Arial" w:cs="Arial"/>
              </w:rPr>
              <w:t>69.205,01</w:t>
            </w:r>
            <w:r w:rsidRPr="00F4156A">
              <w:rPr>
                <w:rFonts w:ascii="Arial" w:hAnsi="Arial" w:cs="Arial"/>
              </w:rPr>
              <w:t xml:space="preserve"> €</w:t>
            </w:r>
          </w:p>
        </w:tc>
      </w:tr>
      <w:tr w:rsidR="002926F3" w:rsidRPr="00F4156A" w14:paraId="7402FFFF" w14:textId="77777777" w:rsidTr="00F4156A">
        <w:trPr>
          <w:trHeight w:val="450"/>
        </w:trPr>
        <w:tc>
          <w:tcPr>
            <w:tcW w:w="2825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41A7810E" w14:textId="60BADE50" w:rsidR="002926F3" w:rsidRPr="00F4156A" w:rsidRDefault="0097757E" w:rsidP="00A10F26">
            <w:pPr>
              <w:rPr>
                <w:rFonts w:ascii="Arial" w:hAnsi="Arial" w:cs="Arial"/>
                <w:sz w:val="20"/>
                <w:szCs w:val="20"/>
              </w:rPr>
            </w:pPr>
            <w:r w:rsidRPr="00F41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138" w:rsidRPr="00F4156A">
              <w:rPr>
                <w:rFonts w:ascii="Arial" w:hAnsi="Arial" w:cs="Arial"/>
                <w:sz w:val="20"/>
                <w:szCs w:val="20"/>
              </w:rPr>
              <w:t>Par personne supplémentaire</w:t>
            </w:r>
            <w:r w:rsidR="00F4156A">
              <w:rPr>
                <w:rFonts w:ascii="Arial" w:hAnsi="Arial" w:cs="Arial"/>
                <w:sz w:val="20"/>
                <w:szCs w:val="20"/>
              </w:rPr>
              <w:t>,</w:t>
            </w:r>
            <w:r w:rsidR="006A3138" w:rsidRPr="00F4156A">
              <w:rPr>
                <w:rFonts w:ascii="Arial" w:hAnsi="Arial" w:cs="Arial"/>
                <w:sz w:val="20"/>
                <w:szCs w:val="20"/>
              </w:rPr>
              <w:t xml:space="preserve"> ajouter</w:t>
            </w:r>
          </w:p>
        </w:tc>
        <w:tc>
          <w:tcPr>
            <w:tcW w:w="3119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520EC85B" w14:textId="79790579" w:rsidR="002926F3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6.833,89€</w:t>
            </w:r>
          </w:p>
        </w:tc>
        <w:tc>
          <w:tcPr>
            <w:tcW w:w="326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</w:tcPr>
          <w:p w14:paraId="1C2935D5" w14:textId="1BA4AC5B" w:rsidR="002926F3" w:rsidRPr="00F4156A" w:rsidRDefault="006A3138" w:rsidP="00A10F26">
            <w:pPr>
              <w:rPr>
                <w:rFonts w:ascii="Arial" w:hAnsi="Arial" w:cs="Arial"/>
              </w:rPr>
            </w:pPr>
            <w:r w:rsidRPr="00F4156A">
              <w:rPr>
                <w:rFonts w:ascii="Arial" w:hAnsi="Arial" w:cs="Arial"/>
              </w:rPr>
              <w:t xml:space="preserve"> 6.833,89 €</w:t>
            </w:r>
          </w:p>
        </w:tc>
      </w:tr>
    </w:tbl>
    <w:p w14:paraId="1D024AC3" w14:textId="77777777" w:rsidR="00ED245A" w:rsidRPr="007651FC" w:rsidRDefault="00ED245A" w:rsidP="002734B2">
      <w:pPr>
        <w:rPr>
          <w:rFonts w:ascii="Arial" w:hAnsi="Arial" w:cs="Arial"/>
          <w:b/>
          <w:bCs/>
        </w:rPr>
      </w:pPr>
    </w:p>
    <w:p w14:paraId="63AF3E38" w14:textId="4D4024B1" w:rsidR="00ED245A" w:rsidRPr="00917AFE" w:rsidRDefault="00F4156A" w:rsidP="002734B2">
      <w:pPr>
        <w:rPr>
          <w:rFonts w:ascii="Arial" w:hAnsi="Arial" w:cs="Arial"/>
          <w:sz w:val="20"/>
          <w:szCs w:val="20"/>
        </w:rPr>
      </w:pPr>
      <w:r w:rsidRPr="00917AFE">
        <w:rPr>
          <w:rFonts w:ascii="Arial" w:hAnsi="Arial" w:cs="Arial"/>
          <w:sz w:val="20"/>
          <w:szCs w:val="20"/>
        </w:rPr>
        <w:t xml:space="preserve">* </w:t>
      </w:r>
      <w:r w:rsidR="00ED245A" w:rsidRPr="00917AFE">
        <w:rPr>
          <w:rFonts w:ascii="Arial" w:hAnsi="Arial" w:cs="Arial"/>
          <w:sz w:val="20"/>
          <w:szCs w:val="20"/>
        </w:rPr>
        <w:t>Les personnes à charge à prendre en considération sont celles reprises sur l’avertissement-extrait de rôle (SPF Finances/Contributions) (codes : 1030, 1032, 1034/1036, 1043). Important : Sous certaines conditions, le nombre de personnes à charge est majoré d'autant d'unités qu'il comprend d'</w:t>
      </w:r>
      <w:proofErr w:type="spellStart"/>
      <w:r w:rsidR="00ED245A" w:rsidRPr="00917AFE">
        <w:rPr>
          <w:rFonts w:ascii="Arial" w:hAnsi="Arial" w:cs="Arial"/>
          <w:sz w:val="20"/>
          <w:szCs w:val="20"/>
        </w:rPr>
        <w:t>étudiant.</w:t>
      </w:r>
      <w:proofErr w:type="gramStart"/>
      <w:r w:rsidR="00ED245A" w:rsidRPr="00917AFE">
        <w:rPr>
          <w:rFonts w:ascii="Arial" w:hAnsi="Arial" w:cs="Arial"/>
          <w:sz w:val="20"/>
          <w:szCs w:val="20"/>
        </w:rPr>
        <w:t>e.s</w:t>
      </w:r>
      <w:proofErr w:type="spellEnd"/>
      <w:proofErr w:type="gramEnd"/>
      <w:r w:rsidR="00ED245A" w:rsidRPr="00917AFE">
        <w:rPr>
          <w:rFonts w:ascii="Arial" w:hAnsi="Arial" w:cs="Arial"/>
          <w:sz w:val="20"/>
          <w:szCs w:val="20"/>
        </w:rPr>
        <w:t xml:space="preserve"> (de l'enseignement supérieur de plein exercice) figurant sur la composition de ménage.</w:t>
      </w:r>
    </w:p>
    <w:p w14:paraId="0705A9C5" w14:textId="7BF2459A" w:rsidR="006A3138" w:rsidRPr="00F4156A" w:rsidRDefault="006A3138" w:rsidP="002734B2">
      <w:pPr>
        <w:rPr>
          <w:rFonts w:ascii="Arial" w:hAnsi="Arial" w:cs="Arial"/>
          <w:b/>
          <w:bCs/>
        </w:rPr>
      </w:pPr>
      <w:r w:rsidRPr="00F4156A">
        <w:rPr>
          <w:rFonts w:ascii="Arial" w:hAnsi="Arial" w:cs="Arial"/>
          <w:b/>
          <w:bCs/>
        </w:rPr>
        <w:t>Remarque :</w:t>
      </w:r>
    </w:p>
    <w:p w14:paraId="0C386689" w14:textId="524C01DC" w:rsidR="006A3138" w:rsidRPr="006A3138" w:rsidRDefault="006A3138" w:rsidP="006A3138">
      <w:pPr>
        <w:rPr>
          <w:rFonts w:ascii="Arial" w:hAnsi="Arial" w:cs="Arial"/>
        </w:rPr>
      </w:pPr>
      <w:r w:rsidRPr="00F4156A">
        <w:rPr>
          <w:rFonts w:ascii="Arial" w:hAnsi="Arial" w:cs="Arial"/>
        </w:rPr>
        <w:t>L</w:t>
      </w:r>
      <w:r w:rsidRPr="006A3138">
        <w:rPr>
          <w:rFonts w:ascii="Arial" w:hAnsi="Arial" w:cs="Arial"/>
        </w:rPr>
        <w:t>’analyse du dossier se base aussi sur les revenus cadastraux et les loyers bruts du représentant légal en charge de l’étudiant.  </w:t>
      </w:r>
    </w:p>
    <w:p w14:paraId="6AC24CC4" w14:textId="5ACC34D1" w:rsidR="006A3138" w:rsidRPr="006A3138" w:rsidRDefault="006A3138" w:rsidP="006A3138">
      <w:pPr>
        <w:rPr>
          <w:rFonts w:ascii="Arial" w:hAnsi="Arial" w:cs="Arial"/>
        </w:rPr>
      </w:pPr>
      <w:r w:rsidRPr="006A3138">
        <w:rPr>
          <w:rFonts w:ascii="Arial" w:hAnsi="Arial" w:cs="Arial"/>
        </w:rPr>
        <w:t>Si le représentant légal en charge de l’étudiant perçoit des revenus cadastraux (montant indexé) et des loyers bruts cumulés supérieurs à </w:t>
      </w:r>
      <w:r w:rsidRPr="006A3138">
        <w:rPr>
          <w:rFonts w:ascii="Arial" w:hAnsi="Arial" w:cs="Arial"/>
          <w:b/>
          <w:bCs/>
        </w:rPr>
        <w:t>1.213,76 € </w:t>
      </w:r>
      <w:r w:rsidRPr="006A3138">
        <w:rPr>
          <w:rFonts w:ascii="Arial" w:hAnsi="Arial" w:cs="Arial"/>
        </w:rPr>
        <w:t>de biens immobiliers dont il est propriétaire autre que son habitation personnelle, l’étudiant ne rentre pas dans les conditions pour bénéficier d’une allocation d’études.   </w:t>
      </w:r>
    </w:p>
    <w:p w14:paraId="3B07E17B" w14:textId="77777777" w:rsidR="006A3138" w:rsidRPr="006A3138" w:rsidRDefault="006A3138" w:rsidP="006A3138">
      <w:pPr>
        <w:rPr>
          <w:rFonts w:ascii="Arial" w:hAnsi="Arial" w:cs="Arial"/>
        </w:rPr>
      </w:pPr>
      <w:r w:rsidRPr="006A3138">
        <w:rPr>
          <w:rFonts w:ascii="Arial" w:hAnsi="Arial" w:cs="Arial"/>
        </w:rPr>
        <w:t>Pour votre information, le montant du revenu cadastral n’est pas indexé sur l’avertissement-extrait de rôle. </w:t>
      </w:r>
      <w:r w:rsidRPr="006A3138">
        <w:rPr>
          <w:rFonts w:ascii="Arial" w:hAnsi="Arial" w:cs="Arial"/>
          <w:i/>
          <w:iCs/>
        </w:rPr>
        <w:t>(</w:t>
      </w:r>
      <w:proofErr w:type="gramStart"/>
      <w:r w:rsidRPr="006A3138">
        <w:rPr>
          <w:rFonts w:ascii="Arial" w:hAnsi="Arial" w:cs="Arial"/>
          <w:i/>
          <w:iCs/>
        </w:rPr>
        <w:t>codes</w:t>
      </w:r>
      <w:proofErr w:type="gramEnd"/>
      <w:r w:rsidRPr="006A3138">
        <w:rPr>
          <w:rFonts w:ascii="Arial" w:hAnsi="Arial" w:cs="Arial"/>
          <w:i/>
          <w:iCs/>
        </w:rPr>
        <w:t xml:space="preserve"> : 1106/2106 et 1109/2109 (R.C.) + 1110/2110 (loyers bruts))</w:t>
      </w:r>
    </w:p>
    <w:p w14:paraId="0625FCC4" w14:textId="77777777" w:rsidR="006A3138" w:rsidRPr="00F4156A" w:rsidRDefault="006A3138" w:rsidP="002734B2">
      <w:pPr>
        <w:rPr>
          <w:rFonts w:ascii="Arial" w:hAnsi="Arial" w:cs="Arial"/>
        </w:rPr>
      </w:pPr>
    </w:p>
    <w:p w14:paraId="07850BC5" w14:textId="77777777" w:rsidR="00CB3E81" w:rsidRPr="007651FC" w:rsidRDefault="00CB3E81" w:rsidP="00CB3E81">
      <w:pPr>
        <w:rPr>
          <w:rFonts w:ascii="Arial" w:hAnsi="Arial" w:cs="Arial"/>
        </w:rPr>
      </w:pPr>
    </w:p>
    <w:sectPr w:rsidR="00CB3E81" w:rsidRPr="007651FC" w:rsidSect="00F4156A">
      <w:pgSz w:w="11906" w:h="16838"/>
      <w:pgMar w:top="284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81"/>
    <w:rsid w:val="000616AF"/>
    <w:rsid w:val="000A541E"/>
    <w:rsid w:val="001F0D85"/>
    <w:rsid w:val="002734B2"/>
    <w:rsid w:val="002926F3"/>
    <w:rsid w:val="00372D7A"/>
    <w:rsid w:val="006A3138"/>
    <w:rsid w:val="0070360B"/>
    <w:rsid w:val="007651FC"/>
    <w:rsid w:val="008359CE"/>
    <w:rsid w:val="00917AFE"/>
    <w:rsid w:val="00926825"/>
    <w:rsid w:val="00960709"/>
    <w:rsid w:val="0097757E"/>
    <w:rsid w:val="009C7BFF"/>
    <w:rsid w:val="00AA06D8"/>
    <w:rsid w:val="00B93713"/>
    <w:rsid w:val="00CB3E81"/>
    <w:rsid w:val="00D646D2"/>
    <w:rsid w:val="00D80980"/>
    <w:rsid w:val="00E249F4"/>
    <w:rsid w:val="00E4322F"/>
    <w:rsid w:val="00ED214C"/>
    <w:rsid w:val="00ED245A"/>
    <w:rsid w:val="00F4156A"/>
    <w:rsid w:val="00F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9D61"/>
  <w15:chartTrackingRefBased/>
  <w15:docId w15:val="{81F80CE7-F91F-4EE8-A911-B2EDE27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FC"/>
  </w:style>
  <w:style w:type="paragraph" w:styleId="Titre1">
    <w:name w:val="heading 1"/>
    <w:basedOn w:val="Normal"/>
    <w:next w:val="Normal"/>
    <w:link w:val="Titre1Car"/>
    <w:uiPriority w:val="9"/>
    <w:qFormat/>
    <w:rsid w:val="00CB3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E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3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3E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3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3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3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3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3E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3E8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3E8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3E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3E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3E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3E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3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3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3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3E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3E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3E8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3E8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3E81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734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Dahin Anne-Veronique</dc:creator>
  <cp:keywords/>
  <dc:description/>
  <cp:lastModifiedBy>Dahin Anne-Veronique</cp:lastModifiedBy>
  <cp:revision>3</cp:revision>
  <cp:lastPrinted>2024-09-12T09:32:00Z</cp:lastPrinted>
  <dcterms:created xsi:type="dcterms:W3CDTF">2025-08-28T08:25:00Z</dcterms:created>
  <dcterms:modified xsi:type="dcterms:W3CDTF">2025-08-28T09:30:00Z</dcterms:modified>
</cp:coreProperties>
</file>